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8CE3F2" w14:textId="4ED74C99" w:rsidR="005340D7" w:rsidRPr="00FF53BD" w:rsidRDefault="005340D7" w:rsidP="00FF53BD">
      <w:pPr>
        <w:pStyle w:val="03Brieftext"/>
        <w:spacing w:before="60" w:after="60"/>
        <w:rPr>
          <w:rFonts w:asciiTheme="majorHAnsi" w:hAnsiTheme="majorHAnsi" w:cstheme="majorHAnsi"/>
          <w:szCs w:val="22"/>
          <w:lang w:val="en-GB"/>
        </w:rPr>
      </w:pPr>
    </w:p>
    <w:p w14:paraId="0200510D" w14:textId="77777777" w:rsidR="00FF53BD" w:rsidRPr="001D0EBB" w:rsidRDefault="00FF53BD" w:rsidP="00FF53BD">
      <w:pPr>
        <w:rPr>
          <w:rFonts w:ascii="Arial" w:hAnsi="Arial" w:cs="Arial"/>
          <w:sz w:val="20"/>
          <w:szCs w:val="20"/>
        </w:rPr>
      </w:pPr>
      <w:r w:rsidRPr="001D0EBB">
        <w:rPr>
          <w:rFonts w:ascii="Arial" w:hAnsi="Arial" w:cs="Arial"/>
          <w:b/>
          <w:bCs/>
          <w:sz w:val="20"/>
          <w:szCs w:val="20"/>
          <w:u w:val="single"/>
        </w:rPr>
        <w:t>PRESSEINFORMATION</w:t>
      </w:r>
    </w:p>
    <w:p w14:paraId="6132033D" w14:textId="77777777" w:rsidR="00FF53BD" w:rsidRPr="001D0EBB" w:rsidRDefault="00FF53BD" w:rsidP="00FF53BD">
      <w:pPr>
        <w:rPr>
          <w:rFonts w:ascii="Arial" w:hAnsi="Arial" w:cs="Arial"/>
          <w:b/>
          <w:bCs/>
          <w:sz w:val="6"/>
          <w:szCs w:val="6"/>
        </w:rPr>
      </w:pPr>
    </w:p>
    <w:p w14:paraId="56B318BF" w14:textId="2D5E1B24" w:rsidR="00FF53BD" w:rsidRPr="001D0EBB" w:rsidRDefault="00FF53BD" w:rsidP="001041F7">
      <w:pPr>
        <w:jc w:val="center"/>
        <w:rPr>
          <w:rFonts w:ascii="Arial" w:hAnsi="Arial" w:cs="Arial"/>
          <w:b/>
          <w:bCs/>
          <w:sz w:val="28"/>
          <w:szCs w:val="28"/>
        </w:rPr>
      </w:pPr>
      <w:r w:rsidRPr="001D0EBB">
        <w:rPr>
          <w:rFonts w:ascii="Arial" w:hAnsi="Arial" w:cs="Arial"/>
          <w:b/>
          <w:bCs/>
          <w:sz w:val="32"/>
          <w:szCs w:val="32"/>
        </w:rPr>
        <w:t>Amiblu</w:t>
      </w:r>
      <w:r w:rsidR="002410B9">
        <w:rPr>
          <w:rFonts w:ascii="Arial" w:hAnsi="Arial" w:cs="Arial"/>
          <w:b/>
          <w:bCs/>
          <w:sz w:val="32"/>
          <w:szCs w:val="32"/>
        </w:rPr>
        <w:t xml:space="preserve"> </w:t>
      </w:r>
      <w:r w:rsidRPr="001D0EBB">
        <w:rPr>
          <w:rFonts w:ascii="Arial" w:hAnsi="Arial" w:cs="Arial"/>
          <w:b/>
          <w:bCs/>
          <w:sz w:val="32"/>
          <w:szCs w:val="32"/>
        </w:rPr>
        <w:t>Niederlassung in Trollenhagen beendet Produktion – Strategische Neuausrichtung mit Fokus auf europäische Standortbündelung</w:t>
      </w:r>
    </w:p>
    <w:p w14:paraId="2FC94336" w14:textId="77777777" w:rsidR="00FF53BD" w:rsidRPr="0064210F" w:rsidRDefault="00FF53BD" w:rsidP="00FF53BD">
      <w:pPr>
        <w:jc w:val="center"/>
        <w:rPr>
          <w:rFonts w:ascii="Arial" w:hAnsi="Arial" w:cs="Arial"/>
          <w:b/>
          <w:bCs/>
        </w:rPr>
      </w:pPr>
    </w:p>
    <w:p w14:paraId="572430B4" w14:textId="3798130E" w:rsidR="00FF53BD" w:rsidRPr="001D0EBB" w:rsidRDefault="00A03CB4" w:rsidP="00FF53BD">
      <w:pPr>
        <w:jc w:val="both"/>
        <w:rPr>
          <w:rFonts w:ascii="Arial" w:hAnsi="Arial" w:cs="Arial"/>
        </w:rPr>
      </w:pPr>
      <w:r w:rsidRPr="0064210F">
        <w:rPr>
          <w:rFonts w:ascii="Arial" w:hAnsi="Arial" w:cs="Arial"/>
          <w:i/>
          <w:iCs/>
        </w:rPr>
        <w:t>Trollenha</w:t>
      </w:r>
      <w:r w:rsidR="0064210F" w:rsidRPr="0064210F">
        <w:rPr>
          <w:rFonts w:ascii="Arial" w:hAnsi="Arial" w:cs="Arial"/>
          <w:i/>
          <w:iCs/>
        </w:rPr>
        <w:t xml:space="preserve">gen, </w:t>
      </w:r>
      <w:r w:rsidR="00B43EA5">
        <w:rPr>
          <w:rFonts w:ascii="Arial" w:hAnsi="Arial" w:cs="Arial"/>
          <w:i/>
          <w:iCs/>
        </w:rPr>
        <w:t>13</w:t>
      </w:r>
      <w:r w:rsidR="0064210F" w:rsidRPr="0064210F">
        <w:rPr>
          <w:rFonts w:ascii="Arial" w:hAnsi="Arial" w:cs="Arial"/>
          <w:i/>
          <w:iCs/>
        </w:rPr>
        <w:t>.</w:t>
      </w:r>
      <w:r w:rsidR="00B43EA5">
        <w:rPr>
          <w:rFonts w:ascii="Arial" w:hAnsi="Arial" w:cs="Arial"/>
          <w:i/>
          <w:iCs/>
        </w:rPr>
        <w:t>11</w:t>
      </w:r>
      <w:r w:rsidR="0064210F" w:rsidRPr="0064210F">
        <w:rPr>
          <w:rFonts w:ascii="Arial" w:hAnsi="Arial" w:cs="Arial"/>
          <w:i/>
          <w:iCs/>
        </w:rPr>
        <w:t>.2025</w:t>
      </w:r>
      <w:r w:rsidR="0064210F">
        <w:rPr>
          <w:rFonts w:ascii="Arial" w:hAnsi="Arial" w:cs="Arial"/>
        </w:rPr>
        <w:t xml:space="preserve"> – </w:t>
      </w:r>
      <w:r w:rsidR="00FF53BD" w:rsidRPr="001D0EBB">
        <w:rPr>
          <w:rFonts w:ascii="Arial" w:hAnsi="Arial" w:cs="Arial"/>
        </w:rPr>
        <w:t xml:space="preserve">Amiblu, der führende Anbieter von Rohrsystemlösungen für Infrastrukturprojekte in Europa, </w:t>
      </w:r>
      <w:r w:rsidR="00061C73" w:rsidRPr="00061C73">
        <w:rPr>
          <w:rFonts w:ascii="Arial" w:hAnsi="Arial" w:cs="Arial"/>
        </w:rPr>
        <w:t>hat am 5. November</w:t>
      </w:r>
      <w:r w:rsidR="00061C73">
        <w:rPr>
          <w:rFonts w:ascii="Arial" w:hAnsi="Arial" w:cs="Arial"/>
        </w:rPr>
        <w:t xml:space="preserve"> </w:t>
      </w:r>
      <w:r w:rsidR="00FF53BD" w:rsidRPr="001D0EBB">
        <w:rPr>
          <w:rFonts w:ascii="Arial" w:hAnsi="Arial" w:cs="Arial"/>
        </w:rPr>
        <w:t xml:space="preserve">die Entscheidung bekannt gegeben, die Produktion am Standort Trollenhagen schrittweise auslaufen zu lassen. Davon betroffen ist auch das polnische Werk in Danzig. </w:t>
      </w:r>
    </w:p>
    <w:p w14:paraId="226D4B2D" w14:textId="77777777" w:rsidR="00FF53BD" w:rsidRPr="001D0EBB" w:rsidRDefault="00FF53BD" w:rsidP="00FF53BD">
      <w:pPr>
        <w:jc w:val="both"/>
        <w:rPr>
          <w:rFonts w:ascii="Arial" w:hAnsi="Arial" w:cs="Arial"/>
          <w:b/>
          <w:bCs/>
          <w:sz w:val="28"/>
          <w:szCs w:val="28"/>
        </w:rPr>
      </w:pPr>
      <w:r w:rsidRPr="001D0EBB">
        <w:rPr>
          <w:rFonts w:ascii="Arial" w:hAnsi="Arial" w:cs="Arial"/>
        </w:rPr>
        <w:t xml:space="preserve">Diese Maßnahme ist Teil einer strategischen Konsolidierung und Optimierung der europäischen Fertigungsstruktur, die notwendig wurde, um die langfristige Wettbewerbsfähigkeit des Unternehmens zu sichern und die Unternehmensstrategie an die aktuellen Marktentwicklungen anzupassen. </w:t>
      </w:r>
    </w:p>
    <w:p w14:paraId="55E9B265" w14:textId="77777777" w:rsidR="00FF53BD" w:rsidRPr="001D0EBB" w:rsidRDefault="00FF53BD" w:rsidP="00FF53BD">
      <w:pPr>
        <w:jc w:val="both"/>
        <w:rPr>
          <w:rFonts w:ascii="Arial" w:hAnsi="Arial" w:cs="Arial"/>
        </w:rPr>
      </w:pPr>
      <w:r w:rsidRPr="001D0EBB">
        <w:rPr>
          <w:rFonts w:ascii="Arial" w:hAnsi="Arial" w:cs="Arial"/>
        </w:rPr>
        <w:t xml:space="preserve">Eine sorgfältige Marktanalyse der österreichischen Holding hat ergeben, dass das Wachstumspotenzial für Amiblu in Europa begrenzt ist. Die Restrukturierung sieht daher vor, in allen europäischen Ländern, in denen Amiblu vertreten ist, jeweils nur noch einen Produktionsstandort vorzuhalten. </w:t>
      </w:r>
    </w:p>
    <w:p w14:paraId="016DBD9D" w14:textId="77777777" w:rsidR="00FF53BD" w:rsidRPr="001D0EBB" w:rsidRDefault="00FF53BD" w:rsidP="00FF53BD">
      <w:pPr>
        <w:jc w:val="both"/>
        <w:rPr>
          <w:rFonts w:ascii="Arial" w:hAnsi="Arial" w:cs="Arial"/>
        </w:rPr>
      </w:pPr>
      <w:r w:rsidRPr="001D0EBB">
        <w:rPr>
          <w:rFonts w:ascii="Arial" w:hAnsi="Arial" w:cs="Arial"/>
        </w:rPr>
        <w:t>Um die operative Effizienz zu steigern und die Ressourcennutzung in Deutschland zu optimieren, soll die Teilstilllegung in Trollenhagen bis spätestens Ende des ersten Quartals 2026 erfolgen. Teile der Verwaltung sind nicht davon betroffen. Der zweite deutsche Produktionsstandort in Döbeln bleibt unberührt.</w:t>
      </w:r>
    </w:p>
    <w:p w14:paraId="6A0FD93E" w14:textId="77777777" w:rsidR="00FF53BD" w:rsidRPr="001D0EBB" w:rsidRDefault="00FF53BD" w:rsidP="00FF53BD">
      <w:pPr>
        <w:jc w:val="both"/>
        <w:rPr>
          <w:rFonts w:ascii="Arial" w:hAnsi="Arial" w:cs="Arial"/>
        </w:rPr>
      </w:pPr>
      <w:r w:rsidRPr="001D0EBB">
        <w:rPr>
          <w:rFonts w:ascii="Arial" w:hAnsi="Arial" w:cs="Arial"/>
        </w:rPr>
        <w:t xml:space="preserve">Am 5. November haben vertrauensvolle Gespräche mit dem Betriebsrat begonnen, mit dem Ziel, gemeinsame Lösungen für etwa 90 betroffene Mitarbeitende am Standort Trollenhagen zu erarbeiten und wirtschaftliche Nachteile so gut wie möglich auszugleichen. </w:t>
      </w:r>
    </w:p>
    <w:p w14:paraId="47585403" w14:textId="080B0027" w:rsidR="00FF53BD" w:rsidRPr="001D0EBB" w:rsidRDefault="00FF53BD" w:rsidP="00FF53BD">
      <w:pPr>
        <w:jc w:val="both"/>
        <w:rPr>
          <w:rFonts w:ascii="Arial" w:hAnsi="Arial" w:cs="Arial"/>
        </w:rPr>
      </w:pPr>
      <w:r w:rsidRPr="001D0EBB">
        <w:rPr>
          <w:rFonts w:ascii="Arial" w:hAnsi="Arial" w:cs="Arial"/>
          <w:i/>
          <w:iCs/>
        </w:rPr>
        <w:t>„Die Entscheidung fällt uns schwer, aber im europäischen Verbund sind wir jetzt unmittelbar gezwungen, auf veränderte Marktgegebenheiten zu reagieren“</w:t>
      </w:r>
      <w:r w:rsidRPr="001D0EBB">
        <w:rPr>
          <w:rFonts w:ascii="Arial" w:hAnsi="Arial" w:cs="Arial"/>
        </w:rPr>
        <w:t xml:space="preserve">, erklärt Mario Frieben, Geschäftsführer von Amiblu Deutschland. </w:t>
      </w:r>
    </w:p>
    <w:p w14:paraId="242F27B3" w14:textId="153460C1" w:rsidR="001D0EBB" w:rsidRPr="001D0EBB" w:rsidRDefault="00FF53BD" w:rsidP="00FF53BD">
      <w:pPr>
        <w:jc w:val="both"/>
        <w:rPr>
          <w:rFonts w:ascii="Arial" w:hAnsi="Arial" w:cs="Arial"/>
        </w:rPr>
      </w:pPr>
      <w:r w:rsidRPr="001D0EBB">
        <w:rPr>
          <w:rFonts w:ascii="Arial" w:hAnsi="Arial" w:cs="Arial"/>
        </w:rPr>
        <w:t>„</w:t>
      </w:r>
      <w:r w:rsidRPr="001D0EBB">
        <w:rPr>
          <w:rFonts w:ascii="Arial" w:hAnsi="Arial" w:cs="Arial"/>
          <w:i/>
          <w:iCs/>
        </w:rPr>
        <w:t>Amiblu steht natürlich weiter zu seiner Verantwortung als starker Wirtschaftspartner in Europa, muss aber die wachsende Konkurrenz aus nicht-europäischen Ländern mit geringeren Arbeitskosten und deutlich geringerer Regulierung verstärkt berücksichtigen, um insgesamt wettbewerbsfähig zu bleiben. Wir sind unseren Mitarbeitenden in Trollenhagen dankbar für ihr langjähriges Engagement und stehen im vertrauensvollen Austausch mit dem Betriebsrat, um die Auswirkungen der Maßnahme mit Verantwortung und Augenmaß zu gestalten</w:t>
      </w:r>
      <w:r w:rsidRPr="001D0EBB">
        <w:rPr>
          <w:rFonts w:ascii="Arial" w:hAnsi="Arial" w:cs="Arial"/>
        </w:rPr>
        <w:t>“, so Frieben.</w:t>
      </w:r>
    </w:p>
    <w:p w14:paraId="51516D9C" w14:textId="2F6093C3" w:rsidR="00FF53BD" w:rsidRPr="001D0EBB" w:rsidRDefault="00FF53BD" w:rsidP="00FF53BD">
      <w:pPr>
        <w:jc w:val="both"/>
        <w:rPr>
          <w:rFonts w:ascii="Arial" w:hAnsi="Arial" w:cs="Arial"/>
        </w:rPr>
      </w:pPr>
      <w:r w:rsidRPr="001D0EBB">
        <w:rPr>
          <w:rFonts w:ascii="Arial" w:hAnsi="Arial" w:cs="Arial"/>
        </w:rPr>
        <w:lastRenderedPageBreak/>
        <w:t>Für Kunden von Amiblu ergeben sich keine Veränderungen: Produktqualität, Kapazitäten und Liefertreue bleiben in vollem Umfang gewährleistet und prägen unverändert die hohen Ansprüche der Amiblu</w:t>
      </w:r>
      <w:r w:rsidR="002410B9">
        <w:rPr>
          <w:rFonts w:ascii="Arial" w:hAnsi="Arial" w:cs="Arial"/>
        </w:rPr>
        <w:t xml:space="preserve"> </w:t>
      </w:r>
      <w:r w:rsidRPr="001D0EBB">
        <w:rPr>
          <w:rFonts w:ascii="Arial" w:hAnsi="Arial" w:cs="Arial"/>
        </w:rPr>
        <w:t>Gruppe.</w:t>
      </w:r>
    </w:p>
    <w:p w14:paraId="3BE6EBF0" w14:textId="77777777" w:rsidR="00FF53BD" w:rsidRPr="001D0EBB" w:rsidRDefault="00FF53BD" w:rsidP="00FF53BD">
      <w:pPr>
        <w:rPr>
          <w:rFonts w:ascii="Arial" w:hAnsi="Arial" w:cs="Arial"/>
          <w:b/>
          <w:bCs/>
        </w:rPr>
      </w:pPr>
    </w:p>
    <w:p w14:paraId="24F6301A" w14:textId="77777777" w:rsidR="00FF53BD" w:rsidRPr="001D0EBB" w:rsidRDefault="00FF53BD" w:rsidP="00FF53BD">
      <w:pPr>
        <w:rPr>
          <w:rFonts w:ascii="Arial" w:hAnsi="Arial" w:cs="Arial"/>
        </w:rPr>
      </w:pPr>
      <w:r w:rsidRPr="001D0EBB">
        <w:rPr>
          <w:rFonts w:ascii="Arial" w:hAnsi="Arial" w:cs="Arial"/>
          <w:b/>
          <w:bCs/>
        </w:rPr>
        <w:t>Über Amiblu</w:t>
      </w:r>
    </w:p>
    <w:p w14:paraId="13A02E17" w14:textId="77777777" w:rsidR="00FF53BD" w:rsidRPr="001D0EBB" w:rsidRDefault="00FF53BD" w:rsidP="00FF53BD">
      <w:pPr>
        <w:jc w:val="both"/>
        <w:rPr>
          <w:rFonts w:ascii="Arial" w:hAnsi="Arial" w:cs="Arial"/>
        </w:rPr>
      </w:pPr>
      <w:r w:rsidRPr="001D0EBB">
        <w:rPr>
          <w:rFonts w:ascii="Arial" w:hAnsi="Arial" w:cs="Arial"/>
        </w:rPr>
        <w:t xml:space="preserve">Amiblu ist ein international führender Hersteller von hochentwickelten Rohrsystemlösungen für verschiedene Anwendungen in den Bereichen Wasserversorgung, Abwasserentsorgung, Industrie, Landwirtschaft und Infrastruktur. Das Unternehmen setzt mit seinen modernen Produktionsstätten in Europa auf Innovation, Nachhaltigkeit und höchste Qualitätsstandards. Die Kombination aus technologischem Know-how und langjähriger Erfahrung macht Amiblu zu einem bevorzugten Partner für anspruchsvolle Infrastrukturprojekte weltweit. </w:t>
      </w:r>
    </w:p>
    <w:p w14:paraId="0314D744" w14:textId="77777777" w:rsidR="00FF53BD" w:rsidRPr="001D0EBB" w:rsidRDefault="00FF53BD" w:rsidP="00FF53BD">
      <w:pPr>
        <w:rPr>
          <w:rFonts w:ascii="Arial" w:hAnsi="Arial" w:cs="Arial"/>
          <w:b/>
          <w:bCs/>
          <w:sz w:val="20"/>
          <w:szCs w:val="20"/>
        </w:rPr>
      </w:pPr>
    </w:p>
    <w:p w14:paraId="5192F3F0" w14:textId="77777777" w:rsidR="00FF53BD" w:rsidRPr="001D0EBB" w:rsidRDefault="00FF53BD" w:rsidP="00FF53BD">
      <w:pPr>
        <w:pStyle w:val="KeinLeerraum"/>
        <w:rPr>
          <w:rFonts w:ascii="Arial" w:hAnsi="Arial" w:cs="Arial"/>
          <w:b/>
          <w:bCs/>
          <w:sz w:val="22"/>
          <w:szCs w:val="22"/>
        </w:rPr>
      </w:pPr>
      <w:r w:rsidRPr="001D0EBB">
        <w:rPr>
          <w:rFonts w:ascii="Arial" w:hAnsi="Arial" w:cs="Arial"/>
          <w:b/>
          <w:bCs/>
          <w:sz w:val="22"/>
          <w:szCs w:val="22"/>
        </w:rPr>
        <w:t>Weitere Informationen / Presse-Kontakt</w:t>
      </w:r>
    </w:p>
    <w:p w14:paraId="0DA52CCA" w14:textId="77777777" w:rsidR="00FF53BD" w:rsidRPr="001D0EBB" w:rsidRDefault="00FF53BD" w:rsidP="00FF53BD">
      <w:pPr>
        <w:pStyle w:val="KeinLeerraum"/>
        <w:rPr>
          <w:rFonts w:ascii="Arial" w:hAnsi="Arial" w:cs="Arial"/>
          <w:b/>
          <w:bCs/>
          <w:sz w:val="22"/>
          <w:szCs w:val="22"/>
        </w:rPr>
      </w:pPr>
      <w:r w:rsidRPr="001D0EBB">
        <w:rPr>
          <w:rFonts w:ascii="Arial" w:hAnsi="Arial" w:cs="Arial"/>
          <w:b/>
          <w:bCs/>
          <w:sz w:val="22"/>
          <w:szCs w:val="22"/>
        </w:rPr>
        <w:t xml:space="preserve"> </w:t>
      </w:r>
    </w:p>
    <w:p w14:paraId="14B3E966" w14:textId="77777777" w:rsidR="00FF53BD" w:rsidRPr="001D0EBB" w:rsidRDefault="00FF53BD" w:rsidP="00FF53BD">
      <w:pPr>
        <w:pStyle w:val="KeinLeerraum"/>
        <w:rPr>
          <w:rFonts w:ascii="Arial" w:hAnsi="Arial" w:cs="Arial"/>
          <w:sz w:val="22"/>
          <w:szCs w:val="22"/>
        </w:rPr>
      </w:pPr>
      <w:r w:rsidRPr="001D0EBB">
        <w:rPr>
          <w:rFonts w:ascii="Arial" w:hAnsi="Arial" w:cs="Arial"/>
          <w:sz w:val="22"/>
          <w:szCs w:val="22"/>
        </w:rPr>
        <w:t>WORDUP PR</w:t>
      </w:r>
    </w:p>
    <w:p w14:paraId="550DA161" w14:textId="77777777" w:rsidR="00FF53BD" w:rsidRPr="001D0EBB" w:rsidRDefault="00FF53BD" w:rsidP="00FF53BD">
      <w:pPr>
        <w:pStyle w:val="KeinLeerraum"/>
        <w:rPr>
          <w:rFonts w:ascii="Arial" w:hAnsi="Arial" w:cs="Arial"/>
          <w:sz w:val="22"/>
          <w:szCs w:val="22"/>
        </w:rPr>
      </w:pPr>
      <w:r w:rsidRPr="001D0EBB">
        <w:rPr>
          <w:rFonts w:ascii="Arial" w:hAnsi="Arial" w:cs="Arial"/>
          <w:sz w:val="22"/>
          <w:szCs w:val="22"/>
        </w:rPr>
        <w:t>Südliche Auffahrtsallee 66</w:t>
      </w:r>
    </w:p>
    <w:p w14:paraId="06F4F057" w14:textId="77777777" w:rsidR="00FF53BD" w:rsidRPr="001D0EBB" w:rsidRDefault="00FF53BD" w:rsidP="00FF53BD">
      <w:pPr>
        <w:pStyle w:val="KeinLeerraum"/>
        <w:rPr>
          <w:rFonts w:ascii="Arial" w:hAnsi="Arial" w:cs="Arial"/>
          <w:sz w:val="22"/>
          <w:szCs w:val="22"/>
        </w:rPr>
      </w:pPr>
      <w:r w:rsidRPr="001D0EBB">
        <w:rPr>
          <w:rFonts w:ascii="Arial" w:hAnsi="Arial" w:cs="Arial"/>
          <w:sz w:val="22"/>
          <w:szCs w:val="22"/>
        </w:rPr>
        <w:t>80639 München</w:t>
      </w:r>
    </w:p>
    <w:p w14:paraId="7DB4F4DF" w14:textId="42868ABE" w:rsidR="00FF53BD" w:rsidRPr="001D0EBB" w:rsidRDefault="00FF53BD" w:rsidP="00FF53BD">
      <w:pPr>
        <w:pStyle w:val="KeinLeerraum"/>
        <w:rPr>
          <w:rFonts w:ascii="Arial" w:hAnsi="Arial" w:cs="Arial"/>
          <w:sz w:val="22"/>
          <w:szCs w:val="22"/>
        </w:rPr>
      </w:pPr>
      <w:r w:rsidRPr="001D0EBB">
        <w:rPr>
          <w:rFonts w:ascii="Arial" w:hAnsi="Arial" w:cs="Arial"/>
          <w:sz w:val="22"/>
          <w:szCs w:val="22"/>
        </w:rPr>
        <w:t xml:space="preserve">Tel: +49 89 2 878 878 0 – </w:t>
      </w:r>
      <w:r w:rsidR="002410B9">
        <w:rPr>
          <w:rFonts w:ascii="Arial" w:hAnsi="Arial" w:cs="Arial"/>
          <w:sz w:val="22"/>
          <w:szCs w:val="22"/>
        </w:rPr>
        <w:t>M</w:t>
      </w:r>
      <w:r w:rsidRPr="001D0EBB">
        <w:rPr>
          <w:rFonts w:ascii="Arial" w:hAnsi="Arial" w:cs="Arial"/>
          <w:sz w:val="22"/>
          <w:szCs w:val="22"/>
        </w:rPr>
        <w:t>obil: 0177 2450882</w:t>
      </w:r>
    </w:p>
    <w:p w14:paraId="4F4D6AEB" w14:textId="4152AFD7" w:rsidR="005340D7" w:rsidRPr="00BA7866" w:rsidRDefault="00FF53BD" w:rsidP="35DF4A3A">
      <w:pPr>
        <w:pStyle w:val="KeinLeerraum"/>
        <w:rPr>
          <w:rFonts w:ascii="Arial" w:hAnsi="Arial" w:cs="Arial"/>
          <w:sz w:val="22"/>
          <w:szCs w:val="22"/>
          <w:lang w:val="en-US"/>
        </w:rPr>
      </w:pPr>
      <w:r w:rsidRPr="35DF4A3A">
        <w:rPr>
          <w:rFonts w:ascii="Arial" w:hAnsi="Arial" w:cs="Arial"/>
          <w:sz w:val="22"/>
          <w:szCs w:val="22"/>
        </w:rPr>
        <w:t>E-Mail: presse@wordup.de</w:t>
      </w:r>
    </w:p>
    <w:p w14:paraId="680BAA70" w14:textId="77777777" w:rsidR="005340D7" w:rsidRPr="00BA7866" w:rsidRDefault="005340D7" w:rsidP="005340D7">
      <w:pPr>
        <w:pStyle w:val="03Brieftext"/>
        <w:rPr>
          <w:rFonts w:cs="Arial"/>
          <w:sz w:val="20"/>
          <w:lang w:val="en-US"/>
        </w:rPr>
      </w:pPr>
    </w:p>
    <w:p w14:paraId="22966833" w14:textId="77777777" w:rsidR="005340D7" w:rsidRPr="00BA7866" w:rsidRDefault="005340D7" w:rsidP="005340D7">
      <w:pPr>
        <w:pStyle w:val="03Brieftext"/>
        <w:rPr>
          <w:rFonts w:cs="Arial"/>
          <w:sz w:val="20"/>
          <w:lang w:val="en-US"/>
        </w:rPr>
      </w:pPr>
    </w:p>
    <w:p w14:paraId="7F283A60" w14:textId="77777777" w:rsidR="005340D7" w:rsidRPr="00BA7866" w:rsidRDefault="005340D7" w:rsidP="005340D7">
      <w:pPr>
        <w:pStyle w:val="03Brieftext"/>
        <w:rPr>
          <w:rFonts w:cs="Arial"/>
          <w:sz w:val="20"/>
          <w:lang w:val="en-US"/>
        </w:rPr>
      </w:pPr>
    </w:p>
    <w:p w14:paraId="45546A83" w14:textId="77777777" w:rsidR="005340D7" w:rsidRPr="00BA7866" w:rsidRDefault="005340D7" w:rsidP="005340D7">
      <w:pPr>
        <w:pStyle w:val="03Brieftext"/>
        <w:rPr>
          <w:rFonts w:cs="Arial"/>
          <w:sz w:val="20"/>
          <w:lang w:val="en-US"/>
        </w:rPr>
      </w:pPr>
    </w:p>
    <w:p w14:paraId="52870452" w14:textId="77777777" w:rsidR="005340D7" w:rsidRPr="00BA7866" w:rsidRDefault="005340D7" w:rsidP="005340D7">
      <w:pPr>
        <w:pStyle w:val="03Brieftext"/>
        <w:rPr>
          <w:rFonts w:cs="Arial"/>
          <w:sz w:val="20"/>
          <w:lang w:val="en-US"/>
        </w:rPr>
      </w:pPr>
    </w:p>
    <w:p w14:paraId="20BDAABD" w14:textId="485BE135" w:rsidR="005340D7" w:rsidRPr="00BA7866" w:rsidRDefault="005340D7" w:rsidP="005340D7">
      <w:pPr>
        <w:pStyle w:val="03Brieftext"/>
        <w:rPr>
          <w:rFonts w:cs="Arial"/>
          <w:sz w:val="20"/>
          <w:lang w:val="en-US"/>
        </w:rPr>
      </w:pPr>
    </w:p>
    <w:p w14:paraId="15DA0E5C" w14:textId="58735142" w:rsidR="00BD4085" w:rsidRPr="00BA7866" w:rsidRDefault="00BD4085" w:rsidP="35DF4A3A">
      <w:pPr>
        <w:rPr>
          <w:rFonts w:cs="Arial"/>
          <w:sz w:val="20"/>
          <w:szCs w:val="20"/>
          <w:lang w:val="en-US"/>
        </w:rPr>
      </w:pPr>
    </w:p>
    <w:sectPr w:rsidR="00BD4085" w:rsidRPr="00BA7866" w:rsidSect="0017785B">
      <w:headerReference w:type="default" r:id="rId10"/>
      <w:footerReference w:type="default" r:id="rId11"/>
      <w:headerReference w:type="first" r:id="rId12"/>
      <w:footerReference w:type="first" r:id="rId13"/>
      <w:pgSz w:w="11900" w:h="16840"/>
      <w:pgMar w:top="567" w:right="851" w:bottom="851" w:left="851" w:header="1985" w:footer="1021" w:gutter="0"/>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28AFB81" w14:textId="77777777" w:rsidR="005E0F56" w:rsidRDefault="005E0F56" w:rsidP="0065319F">
      <w:pPr>
        <w:spacing w:after="0"/>
      </w:pPr>
      <w:r>
        <w:separator/>
      </w:r>
    </w:p>
  </w:endnote>
  <w:endnote w:type="continuationSeparator" w:id="0">
    <w:p w14:paraId="3A6B6776" w14:textId="77777777" w:rsidR="005E0F56" w:rsidRDefault="005E0F56" w:rsidP="0065319F">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ヒラギノ角ゴ Pro W3">
    <w:altName w:val="MS Mincho"/>
    <w:charset w:val="00"/>
    <w:family w:val="roman"/>
    <w:pitch w:val="default"/>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20218308"/>
      <w:docPartObj>
        <w:docPartGallery w:val="Page Numbers (Bottom of Page)"/>
        <w:docPartUnique/>
      </w:docPartObj>
    </w:sdtPr>
    <w:sdtEndPr>
      <w:rPr>
        <w:rFonts w:ascii="Arial" w:hAnsi="Arial" w:cs="Arial"/>
        <w:sz w:val="20"/>
        <w:szCs w:val="20"/>
      </w:rPr>
    </w:sdtEndPr>
    <w:sdtContent>
      <w:p w14:paraId="19AE48D2" w14:textId="1967ABE8" w:rsidR="00C00207" w:rsidRPr="00C00207" w:rsidRDefault="00C00207">
        <w:pPr>
          <w:pStyle w:val="Fuzeile"/>
          <w:jc w:val="right"/>
          <w:rPr>
            <w:rFonts w:ascii="Arial" w:hAnsi="Arial" w:cs="Arial"/>
            <w:sz w:val="20"/>
            <w:szCs w:val="20"/>
          </w:rPr>
        </w:pPr>
        <w:r w:rsidRPr="00C00207">
          <w:rPr>
            <w:rFonts w:ascii="Arial" w:hAnsi="Arial" w:cs="Arial"/>
            <w:sz w:val="20"/>
            <w:szCs w:val="20"/>
          </w:rPr>
          <w:fldChar w:fldCharType="begin"/>
        </w:r>
        <w:r w:rsidRPr="00C00207">
          <w:rPr>
            <w:rFonts w:ascii="Arial" w:hAnsi="Arial" w:cs="Arial"/>
            <w:sz w:val="20"/>
            <w:szCs w:val="20"/>
          </w:rPr>
          <w:instrText>PAGE   \* MERGEFORMAT</w:instrText>
        </w:r>
        <w:r w:rsidRPr="00C00207">
          <w:rPr>
            <w:rFonts w:ascii="Arial" w:hAnsi="Arial" w:cs="Arial"/>
            <w:sz w:val="20"/>
            <w:szCs w:val="20"/>
          </w:rPr>
          <w:fldChar w:fldCharType="separate"/>
        </w:r>
        <w:r w:rsidRPr="00C00207">
          <w:rPr>
            <w:rFonts w:ascii="Arial" w:hAnsi="Arial" w:cs="Arial"/>
            <w:sz w:val="20"/>
            <w:szCs w:val="20"/>
          </w:rPr>
          <w:t>2</w:t>
        </w:r>
        <w:r w:rsidRPr="00C00207">
          <w:rPr>
            <w:rFonts w:ascii="Arial" w:hAnsi="Arial" w:cs="Arial"/>
            <w:sz w:val="20"/>
            <w:szCs w:val="20"/>
          </w:rPr>
          <w:fldChar w:fldCharType="end"/>
        </w:r>
      </w:p>
    </w:sdtContent>
  </w:sdt>
  <w:p w14:paraId="51969A67" w14:textId="77777777" w:rsidR="00C00207" w:rsidRDefault="00C00207">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50603534"/>
      <w:docPartObj>
        <w:docPartGallery w:val="Page Numbers (Bottom of Page)"/>
        <w:docPartUnique/>
      </w:docPartObj>
    </w:sdtPr>
    <w:sdtEndPr>
      <w:rPr>
        <w:rFonts w:ascii="Arial" w:hAnsi="Arial" w:cs="Arial"/>
        <w:sz w:val="20"/>
        <w:szCs w:val="20"/>
      </w:rPr>
    </w:sdtEndPr>
    <w:sdtContent>
      <w:p w14:paraId="392E7375" w14:textId="76CC7298" w:rsidR="00C00207" w:rsidRPr="00C00207" w:rsidRDefault="00C00207">
        <w:pPr>
          <w:pStyle w:val="Fuzeile"/>
          <w:jc w:val="right"/>
          <w:rPr>
            <w:rFonts w:ascii="Arial" w:hAnsi="Arial" w:cs="Arial"/>
            <w:sz w:val="20"/>
            <w:szCs w:val="20"/>
          </w:rPr>
        </w:pPr>
        <w:r w:rsidRPr="00C00207">
          <w:rPr>
            <w:rFonts w:ascii="Arial" w:hAnsi="Arial" w:cs="Arial"/>
            <w:sz w:val="20"/>
            <w:szCs w:val="20"/>
          </w:rPr>
          <w:fldChar w:fldCharType="begin"/>
        </w:r>
        <w:r w:rsidRPr="00C00207">
          <w:rPr>
            <w:rFonts w:ascii="Arial" w:hAnsi="Arial" w:cs="Arial"/>
            <w:sz w:val="20"/>
            <w:szCs w:val="20"/>
          </w:rPr>
          <w:instrText>PAGE   \* MERGEFORMAT</w:instrText>
        </w:r>
        <w:r w:rsidRPr="00C00207">
          <w:rPr>
            <w:rFonts w:ascii="Arial" w:hAnsi="Arial" w:cs="Arial"/>
            <w:sz w:val="20"/>
            <w:szCs w:val="20"/>
          </w:rPr>
          <w:fldChar w:fldCharType="separate"/>
        </w:r>
        <w:r w:rsidRPr="00C00207">
          <w:rPr>
            <w:rFonts w:ascii="Arial" w:hAnsi="Arial" w:cs="Arial"/>
            <w:sz w:val="20"/>
            <w:szCs w:val="20"/>
          </w:rPr>
          <w:t>2</w:t>
        </w:r>
        <w:r w:rsidRPr="00C00207">
          <w:rPr>
            <w:rFonts w:ascii="Arial" w:hAnsi="Arial" w:cs="Arial"/>
            <w:sz w:val="20"/>
            <w:szCs w:val="20"/>
          </w:rPr>
          <w:fldChar w:fldCharType="end"/>
        </w:r>
      </w:p>
    </w:sdtContent>
  </w:sdt>
  <w:p w14:paraId="58E3E0A8" w14:textId="77777777" w:rsidR="00C00207" w:rsidRDefault="00C00207">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69F79D1" w14:textId="77777777" w:rsidR="005E0F56" w:rsidRDefault="005E0F56" w:rsidP="0065319F">
      <w:pPr>
        <w:spacing w:after="0"/>
      </w:pPr>
      <w:r>
        <w:separator/>
      </w:r>
    </w:p>
  </w:footnote>
  <w:footnote w:type="continuationSeparator" w:id="0">
    <w:p w14:paraId="351EEBF2" w14:textId="77777777" w:rsidR="005E0F56" w:rsidRDefault="005E0F56" w:rsidP="0065319F">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82739E" w14:textId="77777777" w:rsidR="002C4CC9" w:rsidRPr="00E05AE5" w:rsidRDefault="0017785B" w:rsidP="00E05AE5">
    <w:pPr>
      <w:pStyle w:val="Kopfzeile"/>
    </w:pPr>
    <w:r w:rsidRPr="004C25AA">
      <w:rPr>
        <w:noProof/>
      </w:rPr>
      <w:drawing>
        <wp:anchor distT="0" distB="0" distL="114300" distR="114300" simplePos="0" relativeHeight="251658243" behindDoc="1" locked="0" layoutInCell="1" allowOverlap="1" wp14:anchorId="55A5CB21" wp14:editId="546E90E5">
          <wp:simplePos x="0" y="0"/>
          <wp:positionH relativeFrom="margin">
            <wp:posOffset>0</wp:posOffset>
          </wp:positionH>
          <wp:positionV relativeFrom="paragraph">
            <wp:posOffset>-900430</wp:posOffset>
          </wp:positionV>
          <wp:extent cx="6480000" cy="522000"/>
          <wp:effectExtent l="0" t="0" r="0" b="0"/>
          <wp:wrapNone/>
          <wp:docPr id="19125276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3763583" name="Picture 1"/>
                  <pic:cNvPicPr/>
                </pic:nvPicPr>
                <pic:blipFill>
                  <a:blip r:embed="rId1">
                    <a:extLst>
                      <a:ext uri="{96DAC541-7B7A-43D3-8B79-37D633B846F1}">
                        <asvg:svgBlip xmlns:asvg="http://schemas.microsoft.com/office/drawing/2016/SVG/main" r:embed="rId2"/>
                      </a:ext>
                    </a:extLst>
                  </a:blip>
                  <a:stretch>
                    <a:fillRect/>
                  </a:stretch>
                </pic:blipFill>
                <pic:spPr>
                  <a:xfrm>
                    <a:off x="0" y="0"/>
                    <a:ext cx="6480000" cy="522000"/>
                  </a:xfrm>
                  <a:prstGeom prst="rect">
                    <a:avLst/>
                  </a:prstGeom>
                </pic:spPr>
              </pic:pic>
            </a:graphicData>
          </a:graphic>
          <wp14:sizeRelH relativeFrom="margin">
            <wp14:pctWidth>0</wp14:pctWidth>
          </wp14:sizeRelH>
          <wp14:sizeRelV relativeFrom="margin">
            <wp14:pctHeight>0</wp14:pctHeight>
          </wp14:sizeRelV>
        </wp:anchor>
      </w:drawing>
    </w:r>
    <w:r w:rsidR="00E05AE5">
      <w:rPr>
        <w:noProof/>
      </w:rPr>
      <w:drawing>
        <wp:anchor distT="0" distB="0" distL="114300" distR="114300" simplePos="0" relativeHeight="251658242" behindDoc="0" locked="0" layoutInCell="1" allowOverlap="1" wp14:anchorId="30B98E37" wp14:editId="59919278">
          <wp:simplePos x="0" y="0"/>
          <wp:positionH relativeFrom="page">
            <wp:posOffset>810260</wp:posOffset>
          </wp:positionH>
          <wp:positionV relativeFrom="paragraph">
            <wp:posOffset>-720090</wp:posOffset>
          </wp:positionV>
          <wp:extent cx="972000" cy="176400"/>
          <wp:effectExtent l="0" t="0" r="0" b="1905"/>
          <wp:wrapNone/>
          <wp:docPr id="1851791168" name="Grafik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9238712" name="Grafik 13"/>
                  <pic:cNvPicPr/>
                </pic:nvPicPr>
                <pic:blipFill>
                  <a:blip r:embed="rId3">
                    <a:extLst>
                      <a:ext uri="{96DAC541-7B7A-43D3-8B79-37D633B846F1}">
                        <asvg:svgBlip xmlns:asvg="http://schemas.microsoft.com/office/drawing/2016/SVG/main" r:embed="rId4"/>
                      </a:ext>
                    </a:extLst>
                  </a:blip>
                  <a:stretch>
                    <a:fillRect/>
                  </a:stretch>
                </pic:blipFill>
                <pic:spPr>
                  <a:xfrm>
                    <a:off x="0" y="0"/>
                    <a:ext cx="972000" cy="176400"/>
                  </a:xfrm>
                  <a:prstGeom prst="rect">
                    <a:avLst/>
                  </a:prstGeom>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0086EC" w14:textId="77777777" w:rsidR="00E05AE5" w:rsidRDefault="000C1B29" w:rsidP="00E05AE5">
    <w:pPr>
      <w:pStyle w:val="Kopfzeile"/>
    </w:pPr>
    <w:r>
      <w:rPr>
        <w:noProof/>
        <w:lang w:val="de-AT" w:eastAsia="de-AT"/>
      </w:rPr>
      <mc:AlternateContent>
        <mc:Choice Requires="wps">
          <w:drawing>
            <wp:anchor distT="152400" distB="152400" distL="152400" distR="152400" simplePos="0" relativeHeight="251658244" behindDoc="0" locked="0" layoutInCell="1" allowOverlap="1" wp14:anchorId="40ACF22A" wp14:editId="45D316AA">
              <wp:simplePos x="0" y="0"/>
              <wp:positionH relativeFrom="margin">
                <wp:posOffset>3951605</wp:posOffset>
              </wp:positionH>
              <wp:positionV relativeFrom="page">
                <wp:posOffset>558165</wp:posOffset>
              </wp:positionV>
              <wp:extent cx="2289600" cy="482400"/>
              <wp:effectExtent l="0" t="0" r="9525" b="635"/>
              <wp:wrapSquare wrapText="bothSides"/>
              <wp:docPr id="1141833794"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289600" cy="482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0E4D012A" w14:textId="77777777" w:rsidR="000C1B29" w:rsidRPr="008C75E0" w:rsidRDefault="008C75E0" w:rsidP="000C1B29">
                          <w:pPr>
                            <w:spacing w:line="276" w:lineRule="auto"/>
                            <w:rPr>
                              <w:rFonts w:ascii="Arial" w:hAnsi="Arial" w:cs="Arial"/>
                              <w:color w:val="FFFFFF" w:themeColor="background1"/>
                              <w:sz w:val="14"/>
                              <w:szCs w:val="14"/>
                            </w:rPr>
                          </w:pPr>
                          <w:r w:rsidRPr="008C75E0">
                            <w:rPr>
                              <w:rFonts w:ascii="Arial" w:hAnsi="Arial" w:cs="Arial"/>
                              <w:b/>
                              <w:bCs/>
                              <w:color w:val="FFFFFF" w:themeColor="background1"/>
                              <w:sz w:val="14"/>
                              <w:szCs w:val="14"/>
                            </w:rPr>
                            <w:t>Amiblu Germany GmbH</w:t>
                          </w:r>
                          <w:r w:rsidR="000C1B29" w:rsidRPr="008C75E0">
                            <w:rPr>
                              <w:rFonts w:ascii="Arial" w:hAnsi="Arial" w:cs="Arial"/>
                              <w:color w:val="FFFFFF" w:themeColor="background1"/>
                              <w:sz w:val="14"/>
                              <w:szCs w:val="14"/>
                            </w:rPr>
                            <w:br/>
                          </w:r>
                          <w:r w:rsidRPr="008C75E0">
                            <w:rPr>
                              <w:rFonts w:ascii="Arial" w:hAnsi="Arial" w:cs="Arial"/>
                              <w:color w:val="FFFFFF" w:themeColor="background1"/>
                              <w:sz w:val="14"/>
                              <w:szCs w:val="14"/>
                            </w:rPr>
                            <w:t>Gewerbepark 1 | 17039 Trollenhagen | German</w:t>
                          </w:r>
                          <w:r>
                            <w:rPr>
                              <w:rFonts w:ascii="Arial" w:hAnsi="Arial" w:cs="Arial"/>
                              <w:color w:val="FFFFFF" w:themeColor="background1"/>
                              <w:sz w:val="14"/>
                              <w:szCs w:val="14"/>
                            </w:rPr>
                            <w:t>y</w:t>
                          </w:r>
                          <w:r w:rsidR="000C1B29" w:rsidRPr="008C75E0">
                            <w:rPr>
                              <w:rFonts w:ascii="Arial" w:hAnsi="Arial" w:cs="Arial"/>
                              <w:color w:val="FFFFFF" w:themeColor="background1"/>
                              <w:sz w:val="14"/>
                              <w:szCs w:val="14"/>
                            </w:rPr>
                            <w:br/>
                          </w:r>
                          <w:r>
                            <w:rPr>
                              <w:rFonts w:ascii="Arial" w:hAnsi="Arial" w:cs="Arial"/>
                              <w:color w:val="FFFFFF" w:themeColor="background1"/>
                              <w:sz w:val="14"/>
                              <w:szCs w:val="14"/>
                            </w:rPr>
                            <w:t>germany</w:t>
                          </w:r>
                          <w:r w:rsidR="000C1B29" w:rsidRPr="008C75E0">
                            <w:rPr>
                              <w:rFonts w:ascii="Arial" w:hAnsi="Arial" w:cs="Arial"/>
                              <w:color w:val="FFFFFF" w:themeColor="background1"/>
                              <w:sz w:val="14"/>
                              <w:szCs w:val="14"/>
                            </w:rPr>
                            <w:t>@amiblu.com</w:t>
                          </w:r>
                          <w:r w:rsidRPr="008C75E0">
                            <w:rPr>
                              <w:rFonts w:ascii="Arial" w:hAnsi="Arial" w:cs="Arial"/>
                              <w:color w:val="FFFFFF" w:themeColor="background1"/>
                              <w:sz w:val="14"/>
                              <w:szCs w:val="14"/>
                            </w:rPr>
                            <w:t xml:space="preserve"> | +4</w:t>
                          </w:r>
                          <w:r>
                            <w:rPr>
                              <w:rFonts w:ascii="Arial" w:hAnsi="Arial" w:cs="Arial"/>
                              <w:color w:val="FFFFFF" w:themeColor="background1"/>
                              <w:sz w:val="14"/>
                              <w:szCs w:val="14"/>
                            </w:rPr>
                            <w:t>9</w:t>
                          </w:r>
                          <w:r w:rsidRPr="008C75E0">
                            <w:rPr>
                              <w:rFonts w:ascii="Arial" w:hAnsi="Arial" w:cs="Arial"/>
                              <w:color w:val="FFFFFF" w:themeColor="background1"/>
                              <w:sz w:val="14"/>
                              <w:szCs w:val="14"/>
                            </w:rPr>
                            <w:t xml:space="preserve"> </w:t>
                          </w:r>
                          <w:r>
                            <w:rPr>
                              <w:rFonts w:ascii="Arial" w:hAnsi="Arial" w:cs="Arial"/>
                              <w:color w:val="FFFFFF" w:themeColor="background1"/>
                              <w:sz w:val="14"/>
                              <w:szCs w:val="14"/>
                            </w:rPr>
                            <w:t>395</w:t>
                          </w:r>
                          <w:r w:rsidRPr="008C75E0">
                            <w:rPr>
                              <w:rFonts w:ascii="Arial" w:hAnsi="Arial" w:cs="Arial"/>
                              <w:color w:val="FFFFFF" w:themeColor="background1"/>
                              <w:sz w:val="14"/>
                              <w:szCs w:val="14"/>
                            </w:rPr>
                            <w:t xml:space="preserve"> </w:t>
                          </w:r>
                          <w:r>
                            <w:rPr>
                              <w:rFonts w:ascii="Arial" w:hAnsi="Arial" w:cs="Arial"/>
                              <w:color w:val="FFFFFF" w:themeColor="background1"/>
                              <w:sz w:val="14"/>
                              <w:szCs w:val="14"/>
                            </w:rPr>
                            <w:t>4528 0</w:t>
                          </w:r>
                          <w:r w:rsidR="000C1B29" w:rsidRPr="008C75E0">
                            <w:rPr>
                              <w:rFonts w:ascii="Arial" w:hAnsi="Arial" w:cs="Arial"/>
                              <w:color w:val="FFFFFF" w:themeColor="background1"/>
                              <w:sz w:val="14"/>
                              <w:szCs w:val="14"/>
                            </w:rPr>
                            <w:br/>
                            <w:t>www.amiblu.com</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0ACF22A" id="Rectangle 2" o:spid="_x0000_s1026" style="position:absolute;margin-left:311.15pt;margin-top:43.95pt;width:180.3pt;height:38pt;z-index:251658244;visibility:visible;mso-wrap-style:square;mso-width-percent:0;mso-height-percent:0;mso-wrap-distance-left:12pt;mso-wrap-distance-top:12pt;mso-wrap-distance-right:12pt;mso-wrap-distance-bottom:12pt;mso-position-horizontal:absolute;mso-position-horizontal-relative:margin;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" filled="f" stroked="f" strokeweight="1pt">
              <v:path arrowok="t"/>
              <v:textbox inset="0,0,0,0">
                <w:txbxContent>
                  <w:p w14:paraId="0E4D012A" w14:textId="77777777" w:rsidR="000C1B29" w:rsidRPr="008C75E0" w:rsidRDefault="008C75E0" w:rsidP="000C1B29">
                    <w:pPr>
                      <w:spacing w:line="276" w:lineRule="auto"/>
                      <w:rPr>
                        <w:rFonts w:ascii="Arial" w:hAnsi="Arial" w:cs="Arial"/>
                        <w:color w:val="FFFFFF" w:themeColor="background1"/>
                        <w:sz w:val="14"/>
                        <w:szCs w:val="14"/>
                      </w:rPr>
                    </w:pPr>
                    <w:r w:rsidRPr="008C75E0">
                      <w:rPr>
                        <w:rFonts w:ascii="Arial" w:hAnsi="Arial" w:cs="Arial"/>
                        <w:b/>
                        <w:bCs/>
                        <w:color w:val="FFFFFF" w:themeColor="background1"/>
                        <w:sz w:val="14"/>
                        <w:szCs w:val="14"/>
                      </w:rPr>
                      <w:t>Amiblu Germany GmbH</w:t>
                    </w:r>
                    <w:r w:rsidR="000C1B29" w:rsidRPr="008C75E0">
                      <w:rPr>
                        <w:rFonts w:ascii="Arial" w:hAnsi="Arial" w:cs="Arial"/>
                        <w:color w:val="FFFFFF" w:themeColor="background1"/>
                        <w:sz w:val="14"/>
                        <w:szCs w:val="14"/>
                      </w:rPr>
                      <w:br/>
                    </w:r>
                    <w:r w:rsidRPr="008C75E0">
                      <w:rPr>
                        <w:rFonts w:ascii="Arial" w:hAnsi="Arial" w:cs="Arial"/>
                        <w:color w:val="FFFFFF" w:themeColor="background1"/>
                        <w:sz w:val="14"/>
                        <w:szCs w:val="14"/>
                      </w:rPr>
                      <w:t>Gewerbepark 1 | 17039 Trollenhagen | German</w:t>
                    </w:r>
                    <w:r>
                      <w:rPr>
                        <w:rFonts w:ascii="Arial" w:hAnsi="Arial" w:cs="Arial"/>
                        <w:color w:val="FFFFFF" w:themeColor="background1"/>
                        <w:sz w:val="14"/>
                        <w:szCs w:val="14"/>
                      </w:rPr>
                      <w:t>y</w:t>
                    </w:r>
                    <w:r w:rsidR="000C1B29" w:rsidRPr="008C75E0">
                      <w:rPr>
                        <w:rFonts w:ascii="Arial" w:hAnsi="Arial" w:cs="Arial"/>
                        <w:color w:val="FFFFFF" w:themeColor="background1"/>
                        <w:sz w:val="14"/>
                        <w:szCs w:val="14"/>
                      </w:rPr>
                      <w:br/>
                    </w:r>
                    <w:r>
                      <w:rPr>
                        <w:rFonts w:ascii="Arial" w:hAnsi="Arial" w:cs="Arial"/>
                        <w:color w:val="FFFFFF" w:themeColor="background1"/>
                        <w:sz w:val="14"/>
                        <w:szCs w:val="14"/>
                      </w:rPr>
                      <w:t>germany</w:t>
                    </w:r>
                    <w:r w:rsidR="000C1B29" w:rsidRPr="008C75E0">
                      <w:rPr>
                        <w:rFonts w:ascii="Arial" w:hAnsi="Arial" w:cs="Arial"/>
                        <w:color w:val="FFFFFF" w:themeColor="background1"/>
                        <w:sz w:val="14"/>
                        <w:szCs w:val="14"/>
                      </w:rPr>
                      <w:t>@amiblu.com</w:t>
                    </w:r>
                    <w:r w:rsidRPr="008C75E0">
                      <w:rPr>
                        <w:rFonts w:ascii="Arial" w:hAnsi="Arial" w:cs="Arial"/>
                        <w:color w:val="FFFFFF" w:themeColor="background1"/>
                        <w:sz w:val="14"/>
                        <w:szCs w:val="14"/>
                      </w:rPr>
                      <w:t xml:space="preserve"> | +4</w:t>
                    </w:r>
                    <w:r>
                      <w:rPr>
                        <w:rFonts w:ascii="Arial" w:hAnsi="Arial" w:cs="Arial"/>
                        <w:color w:val="FFFFFF" w:themeColor="background1"/>
                        <w:sz w:val="14"/>
                        <w:szCs w:val="14"/>
                      </w:rPr>
                      <w:t>9</w:t>
                    </w:r>
                    <w:r w:rsidRPr="008C75E0">
                      <w:rPr>
                        <w:rFonts w:ascii="Arial" w:hAnsi="Arial" w:cs="Arial"/>
                        <w:color w:val="FFFFFF" w:themeColor="background1"/>
                        <w:sz w:val="14"/>
                        <w:szCs w:val="14"/>
                      </w:rPr>
                      <w:t xml:space="preserve"> </w:t>
                    </w:r>
                    <w:r>
                      <w:rPr>
                        <w:rFonts w:ascii="Arial" w:hAnsi="Arial" w:cs="Arial"/>
                        <w:color w:val="FFFFFF" w:themeColor="background1"/>
                        <w:sz w:val="14"/>
                        <w:szCs w:val="14"/>
                      </w:rPr>
                      <w:t>395</w:t>
                    </w:r>
                    <w:r w:rsidRPr="008C75E0">
                      <w:rPr>
                        <w:rFonts w:ascii="Arial" w:hAnsi="Arial" w:cs="Arial"/>
                        <w:color w:val="FFFFFF" w:themeColor="background1"/>
                        <w:sz w:val="14"/>
                        <w:szCs w:val="14"/>
                      </w:rPr>
                      <w:t xml:space="preserve"> </w:t>
                    </w:r>
                    <w:r>
                      <w:rPr>
                        <w:rFonts w:ascii="Arial" w:hAnsi="Arial" w:cs="Arial"/>
                        <w:color w:val="FFFFFF" w:themeColor="background1"/>
                        <w:sz w:val="14"/>
                        <w:szCs w:val="14"/>
                      </w:rPr>
                      <w:t>4528 0</w:t>
                    </w:r>
                    <w:r w:rsidR="000C1B29" w:rsidRPr="008C75E0">
                      <w:rPr>
                        <w:rFonts w:ascii="Arial" w:hAnsi="Arial" w:cs="Arial"/>
                        <w:color w:val="FFFFFF" w:themeColor="background1"/>
                        <w:sz w:val="14"/>
                        <w:szCs w:val="14"/>
                      </w:rPr>
                      <w:br/>
                      <w:t>www.amiblu.com</w:t>
                    </w:r>
                  </w:p>
                </w:txbxContent>
              </v:textbox>
              <w10:wrap type="square" anchorx="margin" anchory="page"/>
            </v:rect>
          </w:pict>
        </mc:Fallback>
      </mc:AlternateContent>
    </w:r>
    <w:r w:rsidR="0017785B">
      <w:rPr>
        <w:noProof/>
      </w:rPr>
      <w:drawing>
        <wp:anchor distT="0" distB="0" distL="114300" distR="114300" simplePos="0" relativeHeight="251658240" behindDoc="0" locked="0" layoutInCell="1" allowOverlap="1" wp14:anchorId="4E1956B1" wp14:editId="3D1FA376">
          <wp:simplePos x="0" y="0"/>
          <wp:positionH relativeFrom="page">
            <wp:posOffset>810260</wp:posOffset>
          </wp:positionH>
          <wp:positionV relativeFrom="paragraph">
            <wp:posOffset>-550545</wp:posOffset>
          </wp:positionV>
          <wp:extent cx="972000" cy="176400"/>
          <wp:effectExtent l="0" t="0" r="0" b="1905"/>
          <wp:wrapNone/>
          <wp:docPr id="1139432909" name="Grafik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0434046" name="Grafik 13"/>
                  <pic:cNvPicPr/>
                </pic:nvPicPr>
                <pic:blipFill>
                  <a:blip r:embed="rId1">
                    <a:extLst>
                      <a:ext uri="{96DAC541-7B7A-43D3-8B79-37D633B846F1}">
                        <asvg:svgBlip xmlns:asvg="http://schemas.microsoft.com/office/drawing/2016/SVG/main" r:embed="rId2"/>
                      </a:ext>
                    </a:extLst>
                  </a:blip>
                  <a:stretch>
                    <a:fillRect/>
                  </a:stretch>
                </pic:blipFill>
                <pic:spPr>
                  <a:xfrm>
                    <a:off x="0" y="0"/>
                    <a:ext cx="972000" cy="176400"/>
                  </a:xfrm>
                  <a:prstGeom prst="rect">
                    <a:avLst/>
                  </a:prstGeom>
                </pic:spPr>
              </pic:pic>
            </a:graphicData>
          </a:graphic>
          <wp14:sizeRelH relativeFrom="margin">
            <wp14:pctWidth>0</wp14:pctWidth>
          </wp14:sizeRelH>
          <wp14:sizeRelV relativeFrom="margin">
            <wp14:pctHeight>0</wp14:pctHeight>
          </wp14:sizeRelV>
        </wp:anchor>
      </w:drawing>
    </w:r>
    <w:r w:rsidR="0017785B" w:rsidRPr="004C25AA">
      <w:rPr>
        <w:noProof/>
      </w:rPr>
      <w:drawing>
        <wp:anchor distT="0" distB="0" distL="114300" distR="114300" simplePos="0" relativeHeight="251658241" behindDoc="1" locked="0" layoutInCell="1" allowOverlap="1" wp14:anchorId="01CEB392" wp14:editId="71CBA960">
          <wp:simplePos x="0" y="0"/>
          <wp:positionH relativeFrom="margin">
            <wp:posOffset>-1905</wp:posOffset>
          </wp:positionH>
          <wp:positionV relativeFrom="paragraph">
            <wp:posOffset>-914400</wp:posOffset>
          </wp:positionV>
          <wp:extent cx="6480000" cy="910800"/>
          <wp:effectExtent l="0" t="0" r="0" b="3810"/>
          <wp:wrapNone/>
          <wp:docPr id="67231047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3763583" name="Picture 1"/>
                  <pic:cNvPicPr/>
                </pic:nvPicPr>
                <pic:blipFill>
                  <a:blip r:embed="rId3">
                    <a:extLst>
                      <a:ext uri="{96DAC541-7B7A-43D3-8B79-37D633B846F1}">
                        <asvg:svgBlip xmlns:asvg="http://schemas.microsoft.com/office/drawing/2016/SVG/main" r:embed="rId4"/>
                      </a:ext>
                    </a:extLst>
                  </a:blip>
                  <a:stretch>
                    <a:fillRect/>
                  </a:stretch>
                </pic:blipFill>
                <pic:spPr>
                  <a:xfrm>
                    <a:off x="0" y="0"/>
                    <a:ext cx="6480000" cy="910800"/>
                  </a:xfrm>
                  <a:prstGeom prst="rect">
                    <a:avLst/>
                  </a:prstGeom>
                </pic:spPr>
              </pic:pic>
            </a:graphicData>
          </a:graphic>
          <wp14:sizeRelH relativeFrom="margin">
            <wp14:pctWidth>0</wp14:pctWidth>
          </wp14:sizeRelH>
          <wp14:sizeRelV relativeFrom="margin">
            <wp14:pctHeight>0</wp14:pctHeight>
          </wp14:sizeRelV>
        </wp:anchor>
      </w:drawing>
    </w:r>
  </w:p>
  <w:p w14:paraId="5B44D4A3" w14:textId="77777777" w:rsidR="00C53E16" w:rsidRDefault="00C53E16" w:rsidP="00252089">
    <w:pPr>
      <w:pStyle w:val="Kopfzeil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attachedTemplate r:id="rId1"/>
  <w:defaultTabStop w:val="720"/>
  <w:hyphenationZone w:val="425"/>
  <w:drawingGridHorizontalSpacing w:val="360"/>
  <w:drawingGridVerticalSpacing w:val="360"/>
  <w:displayHorizontalDrawingGridEvery w:val="0"/>
  <w:displayVerticalDrawingGridEvery w:val="0"/>
  <w:characterSpacingControl w:val="doNotCompress"/>
  <w:hdrShapeDefaults>
    <o:shapedefaults v:ext="edit" spidmax="2050"/>
  </w:hdrShapeDefault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34312"/>
    <w:rsid w:val="00007C7F"/>
    <w:rsid w:val="00034312"/>
    <w:rsid w:val="00037420"/>
    <w:rsid w:val="00050FAF"/>
    <w:rsid w:val="00052958"/>
    <w:rsid w:val="00061C73"/>
    <w:rsid w:val="000C1B29"/>
    <w:rsid w:val="000C4BAE"/>
    <w:rsid w:val="000D19AB"/>
    <w:rsid w:val="001028AE"/>
    <w:rsid w:val="001041F7"/>
    <w:rsid w:val="00115ECA"/>
    <w:rsid w:val="00163227"/>
    <w:rsid w:val="00172331"/>
    <w:rsid w:val="0017785B"/>
    <w:rsid w:val="001801BE"/>
    <w:rsid w:val="00193AAE"/>
    <w:rsid w:val="00193D8C"/>
    <w:rsid w:val="00194CBE"/>
    <w:rsid w:val="001C7F7C"/>
    <w:rsid w:val="001D0EBB"/>
    <w:rsid w:val="001D6F94"/>
    <w:rsid w:val="001E2E5B"/>
    <w:rsid w:val="001E3817"/>
    <w:rsid w:val="0020569B"/>
    <w:rsid w:val="002061C8"/>
    <w:rsid w:val="002356CE"/>
    <w:rsid w:val="0023594D"/>
    <w:rsid w:val="002410B9"/>
    <w:rsid w:val="002424C4"/>
    <w:rsid w:val="00252089"/>
    <w:rsid w:val="0028396B"/>
    <w:rsid w:val="002C3D2A"/>
    <w:rsid w:val="002C4CC9"/>
    <w:rsid w:val="002D5237"/>
    <w:rsid w:val="0031701B"/>
    <w:rsid w:val="003552AA"/>
    <w:rsid w:val="00364F14"/>
    <w:rsid w:val="00377498"/>
    <w:rsid w:val="003B09E6"/>
    <w:rsid w:val="003B367B"/>
    <w:rsid w:val="003F1047"/>
    <w:rsid w:val="003F7E26"/>
    <w:rsid w:val="004231B7"/>
    <w:rsid w:val="00423406"/>
    <w:rsid w:val="004C25AA"/>
    <w:rsid w:val="004E5C75"/>
    <w:rsid w:val="004F2182"/>
    <w:rsid w:val="00503BA1"/>
    <w:rsid w:val="0052423E"/>
    <w:rsid w:val="005340D7"/>
    <w:rsid w:val="0055159F"/>
    <w:rsid w:val="0055475F"/>
    <w:rsid w:val="005628C9"/>
    <w:rsid w:val="005A3F37"/>
    <w:rsid w:val="005E0F56"/>
    <w:rsid w:val="005E2353"/>
    <w:rsid w:val="00603D9C"/>
    <w:rsid w:val="00623B19"/>
    <w:rsid w:val="00636437"/>
    <w:rsid w:val="0064210F"/>
    <w:rsid w:val="0065319F"/>
    <w:rsid w:val="00661E5C"/>
    <w:rsid w:val="00664318"/>
    <w:rsid w:val="006C2D36"/>
    <w:rsid w:val="006C3C51"/>
    <w:rsid w:val="007340E6"/>
    <w:rsid w:val="00740F49"/>
    <w:rsid w:val="007756A8"/>
    <w:rsid w:val="00797F7B"/>
    <w:rsid w:val="007C1D8F"/>
    <w:rsid w:val="007C6AC9"/>
    <w:rsid w:val="007D1085"/>
    <w:rsid w:val="008126E3"/>
    <w:rsid w:val="0081478B"/>
    <w:rsid w:val="008561A6"/>
    <w:rsid w:val="0089616D"/>
    <w:rsid w:val="008C75E0"/>
    <w:rsid w:val="008D2BA5"/>
    <w:rsid w:val="008D4C48"/>
    <w:rsid w:val="00915E51"/>
    <w:rsid w:val="00920714"/>
    <w:rsid w:val="00957AE1"/>
    <w:rsid w:val="009C146E"/>
    <w:rsid w:val="009D1874"/>
    <w:rsid w:val="009E32BB"/>
    <w:rsid w:val="009E5767"/>
    <w:rsid w:val="00A03CB4"/>
    <w:rsid w:val="00A36673"/>
    <w:rsid w:val="00A80569"/>
    <w:rsid w:val="00AC0CDA"/>
    <w:rsid w:val="00AC23B6"/>
    <w:rsid w:val="00AD12FF"/>
    <w:rsid w:val="00B258C9"/>
    <w:rsid w:val="00B37EC4"/>
    <w:rsid w:val="00B40CA4"/>
    <w:rsid w:val="00B42EB7"/>
    <w:rsid w:val="00B43EA5"/>
    <w:rsid w:val="00B501DA"/>
    <w:rsid w:val="00B62D4A"/>
    <w:rsid w:val="00B75423"/>
    <w:rsid w:val="00BA0B98"/>
    <w:rsid w:val="00BA7866"/>
    <w:rsid w:val="00BD1F35"/>
    <w:rsid w:val="00BD3F61"/>
    <w:rsid w:val="00BD4085"/>
    <w:rsid w:val="00BE057D"/>
    <w:rsid w:val="00BE4386"/>
    <w:rsid w:val="00BF252E"/>
    <w:rsid w:val="00C00207"/>
    <w:rsid w:val="00C01EEA"/>
    <w:rsid w:val="00C25C25"/>
    <w:rsid w:val="00C34A1B"/>
    <w:rsid w:val="00C47A09"/>
    <w:rsid w:val="00C53E16"/>
    <w:rsid w:val="00C9354C"/>
    <w:rsid w:val="00CA06E7"/>
    <w:rsid w:val="00CD4A90"/>
    <w:rsid w:val="00CF2554"/>
    <w:rsid w:val="00D04F13"/>
    <w:rsid w:val="00D10005"/>
    <w:rsid w:val="00D11848"/>
    <w:rsid w:val="00D26176"/>
    <w:rsid w:val="00D55C48"/>
    <w:rsid w:val="00D81C9D"/>
    <w:rsid w:val="00D873EC"/>
    <w:rsid w:val="00DD1566"/>
    <w:rsid w:val="00DE63C9"/>
    <w:rsid w:val="00E05AE5"/>
    <w:rsid w:val="00E5694C"/>
    <w:rsid w:val="00E80763"/>
    <w:rsid w:val="00F757BD"/>
    <w:rsid w:val="00FC2BC4"/>
    <w:rsid w:val="00FC50B0"/>
    <w:rsid w:val="00FD132B"/>
    <w:rsid w:val="00FE5922"/>
    <w:rsid w:val="00FE63CA"/>
    <w:rsid w:val="00FF53BD"/>
    <w:rsid w:val="35DF4A3A"/>
    <w:rsid w:val="5BC466E5"/>
  </w:rsids>
  <m:mathPr>
    <m:mathFont m:val="Cambria Math"/>
    <m:brkBin m:val="before"/>
    <m:brkBinSub m:val="--"/>
    <m:smallFrac m:val="0"/>
    <m:dispDef m:val="0"/>
    <m:lMargin m:val="0"/>
    <m:rMargin m:val="0"/>
    <m:defJc m:val="centerGroup"/>
    <m:wrapRight/>
    <m:intLim m:val="subSup"/>
    <m:naryLim m:val="subSup"/>
  </m:mathPr>
  <w:themeFontLang w:val="de-AT"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C377276"/>
  <w15:docId w15:val="{4D5D25D6-9781-4A67-A6DF-DEFE21E378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de-DE" w:eastAsia="en-US" w:bidi="ar-SA"/>
      </w:rPr>
    </w:rPrDefault>
    <w:pPrDefault>
      <w:pPr>
        <w:spacing w:after="200"/>
      </w:pPr>
    </w:pPrDefault>
  </w:docDefaults>
  <w:latentStyles w:defLockedState="0" w:defUIPriority="0" w:defSemiHidden="0" w:defUnhideWhenUsed="0" w:defQFormat="0" w:count="376">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5340D7"/>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01Absender">
    <w:name w:val="01 Absender"/>
    <w:basedOn w:val="Standard"/>
    <w:next w:val="Standard"/>
    <w:autoRedefine/>
    <w:rsid w:val="00B501DA"/>
    <w:pPr>
      <w:spacing w:after="0" w:line="200" w:lineRule="exact"/>
      <w:jc w:val="center"/>
    </w:pPr>
    <w:rPr>
      <w:rFonts w:ascii="Arial" w:eastAsia="Times New Roman" w:hAnsi="Arial" w:cs="Times New Roman"/>
      <w:bCs/>
      <w:sz w:val="12"/>
      <w:szCs w:val="20"/>
      <w:lang w:val="de-AT" w:eastAsia="de-DE"/>
    </w:rPr>
  </w:style>
  <w:style w:type="paragraph" w:customStyle="1" w:styleId="02Empfnger">
    <w:name w:val="02 Empfänger"/>
    <w:basedOn w:val="Standard"/>
    <w:autoRedefine/>
    <w:rsid w:val="000C4BAE"/>
    <w:pPr>
      <w:framePr w:hSpace="142" w:vSpace="142" w:wrap="around" w:vAnchor="text" w:hAnchor="text" w:y="1"/>
      <w:spacing w:after="0"/>
    </w:pPr>
    <w:rPr>
      <w:rFonts w:ascii="Arial" w:eastAsia="Times New Roman" w:hAnsi="Arial" w:cs="Times New Roman"/>
      <w:sz w:val="22"/>
      <w:szCs w:val="20"/>
      <w:lang w:eastAsia="de-DE"/>
    </w:rPr>
  </w:style>
  <w:style w:type="paragraph" w:customStyle="1" w:styleId="05Datum">
    <w:name w:val="05 Datum"/>
    <w:basedOn w:val="Standard"/>
    <w:autoRedefine/>
    <w:rsid w:val="00F757BD"/>
    <w:pPr>
      <w:tabs>
        <w:tab w:val="left" w:pos="1408"/>
      </w:tabs>
      <w:spacing w:after="0" w:line="240" w:lineRule="exact"/>
      <w:jc w:val="right"/>
    </w:pPr>
    <w:rPr>
      <w:rFonts w:ascii="Arial" w:eastAsia="Times New Roman" w:hAnsi="Arial" w:cs="Times New Roman"/>
      <w:sz w:val="22"/>
      <w:szCs w:val="20"/>
      <w:lang w:eastAsia="de-DE"/>
    </w:rPr>
  </w:style>
  <w:style w:type="paragraph" w:customStyle="1" w:styleId="03Brieftext">
    <w:name w:val="03 Brieftext"/>
    <w:basedOn w:val="Standard"/>
    <w:qFormat/>
    <w:rsid w:val="00E80763"/>
    <w:pPr>
      <w:spacing w:before="100" w:after="100"/>
    </w:pPr>
    <w:rPr>
      <w:rFonts w:ascii="Arial" w:hAnsi="Arial"/>
      <w:sz w:val="22"/>
    </w:rPr>
  </w:style>
  <w:style w:type="paragraph" w:styleId="Kopfzeile">
    <w:name w:val="header"/>
    <w:basedOn w:val="Standard"/>
    <w:link w:val="KopfzeileZchn"/>
    <w:uiPriority w:val="99"/>
    <w:rsid w:val="0089616D"/>
    <w:pPr>
      <w:tabs>
        <w:tab w:val="center" w:pos="4153"/>
        <w:tab w:val="right" w:pos="8306"/>
      </w:tabs>
      <w:spacing w:after="0"/>
    </w:pPr>
  </w:style>
  <w:style w:type="character" w:customStyle="1" w:styleId="KopfzeileZchn">
    <w:name w:val="Kopfzeile Zchn"/>
    <w:basedOn w:val="Absatz-Standardschriftart"/>
    <w:link w:val="Kopfzeile"/>
    <w:uiPriority w:val="99"/>
    <w:rsid w:val="0089616D"/>
  </w:style>
  <w:style w:type="paragraph" w:styleId="Fuzeile">
    <w:name w:val="footer"/>
    <w:basedOn w:val="Standard"/>
    <w:link w:val="FuzeileZchn"/>
    <w:uiPriority w:val="99"/>
    <w:rsid w:val="0089616D"/>
    <w:pPr>
      <w:tabs>
        <w:tab w:val="center" w:pos="4153"/>
        <w:tab w:val="right" w:pos="8306"/>
      </w:tabs>
      <w:spacing w:after="0"/>
    </w:pPr>
  </w:style>
  <w:style w:type="character" w:customStyle="1" w:styleId="FuzeileZchn">
    <w:name w:val="Fußzeile Zchn"/>
    <w:basedOn w:val="Absatz-Standardschriftart"/>
    <w:link w:val="Fuzeile"/>
    <w:uiPriority w:val="99"/>
    <w:rsid w:val="0089616D"/>
  </w:style>
  <w:style w:type="paragraph" w:customStyle="1" w:styleId="FreieForm">
    <w:name w:val="Freie Form"/>
    <w:rsid w:val="0089616D"/>
    <w:pPr>
      <w:spacing w:after="0"/>
    </w:pPr>
    <w:rPr>
      <w:rFonts w:ascii="Helvetica" w:eastAsia="ヒラギノ角ゴ Pro W3" w:hAnsi="Helvetica" w:cs="Times New Roman"/>
      <w:color w:val="000000"/>
      <w:szCs w:val="20"/>
    </w:rPr>
  </w:style>
  <w:style w:type="character" w:styleId="Hyperlink">
    <w:name w:val="Hyperlink"/>
    <w:basedOn w:val="Absatz-Standardschriftart"/>
    <w:unhideWhenUsed/>
    <w:rsid w:val="00CF2554"/>
    <w:rPr>
      <w:color w:val="0000FF" w:themeColor="hyperlink"/>
      <w:u w:val="single"/>
    </w:rPr>
  </w:style>
  <w:style w:type="character" w:styleId="NichtaufgelsteErwhnung">
    <w:name w:val="Unresolved Mention"/>
    <w:basedOn w:val="Absatz-Standardschriftart"/>
    <w:uiPriority w:val="99"/>
    <w:semiHidden/>
    <w:unhideWhenUsed/>
    <w:rsid w:val="00CF2554"/>
    <w:rPr>
      <w:color w:val="605E5C"/>
      <w:shd w:val="clear" w:color="auto" w:fill="E1DFDD"/>
    </w:rPr>
  </w:style>
  <w:style w:type="paragraph" w:styleId="KeinLeerraum">
    <w:name w:val="No Spacing"/>
    <w:uiPriority w:val="1"/>
    <w:qFormat/>
    <w:rsid w:val="00FF53BD"/>
    <w:pPr>
      <w:spacing w:after="0"/>
    </w:pPr>
    <w:rPr>
      <w:kern w:val="2"/>
      <w14:ligatures w14:val="standardContextual"/>
    </w:rPr>
  </w:style>
  <w:style w:type="paragraph" w:styleId="berarbeitung">
    <w:name w:val="Revision"/>
    <w:hidden/>
    <w:semiHidden/>
    <w:rsid w:val="002410B9"/>
    <w:pPr>
      <w:spacing w:after="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svg"/><Relationship Id="rId1" Type="http://schemas.openxmlformats.org/officeDocument/2006/relationships/image" Target="media/image1.png"/><Relationship Id="rId4" Type="http://schemas.openxmlformats.org/officeDocument/2006/relationships/image" Target="media/image4.svg"/></Relationships>
</file>

<file path=word/_rels/header2.xml.rels><?xml version="1.0" encoding="UTF-8" standalone="yes"?>
<Relationships xmlns="http://schemas.openxmlformats.org/package/2006/relationships"><Relationship Id="rId3" Type="http://schemas.openxmlformats.org/officeDocument/2006/relationships/image" Target="media/image1.png"/><Relationship Id="rId2" Type="http://schemas.openxmlformats.org/officeDocument/2006/relationships/image" Target="media/image4.svg"/><Relationship Id="rId1" Type="http://schemas.openxmlformats.org/officeDocument/2006/relationships/image" Target="media/image3.png"/><Relationship Id="rId4" Type="http://schemas.openxmlformats.org/officeDocument/2006/relationships/image" Target="media/image2.sv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ES\Downloads\Letter-template-DE10.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96BEFFDB35BD4946BF8058DE00A638C5" ma:contentTypeVersion="18" ma:contentTypeDescription="Ein neues Dokument erstellen." ma:contentTypeScope="" ma:versionID="8c19ef33f974f25e26b1a9250d6488d4">
  <xsd:schema xmlns:xsd="http://www.w3.org/2001/XMLSchema" xmlns:xs="http://www.w3.org/2001/XMLSchema" xmlns:p="http://schemas.microsoft.com/office/2006/metadata/properties" xmlns:ns2="246bec56-3242-4d17-8424-8f1054735944" xmlns:ns3="5e4be1ae-1361-4f37-80e6-7e0575bad438" targetNamespace="http://schemas.microsoft.com/office/2006/metadata/properties" ma:root="true" ma:fieldsID="f537aa1cf65223e778db3b35d5b8ae7d" ns2:_="" ns3:_="">
    <xsd:import namespace="246bec56-3242-4d17-8424-8f1054735944"/>
    <xsd:import namespace="5e4be1ae-1361-4f37-80e6-7e0575bad438"/>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Location" minOccurs="0"/>
                <xsd:element ref="ns3:SharedWithUsers" minOccurs="0"/>
                <xsd:element ref="ns3:SharedWithDetails" minOccurs="0"/>
                <xsd:element ref="ns2:MediaServiceGenerationTime" minOccurs="0"/>
                <xsd:element ref="ns2:MediaServiceEventHashCode"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46bec56-3242-4d17-8424-8f105473594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Location" ma:index="13"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Bildmarkierungen" ma:readOnly="false" ma:fieldId="{5cf76f15-5ced-4ddc-b409-7134ff3c332f}" ma:taxonomyMulti="true" ma:sspId="e416cf4a-5917-44c5-8cc3-e4cf86eaa3a0"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e4be1ae-1361-4f37-80e6-7e0575bad438" elementFormDefault="qualified">
    <xsd:import namespace="http://schemas.microsoft.com/office/2006/documentManagement/types"/>
    <xsd:import namespace="http://schemas.microsoft.com/office/infopath/2007/PartnerControls"/>
    <xsd:element name="SharedWithUsers" ma:index="14"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Freigegeben für - Details" ma:internalName="SharedWithDetails" ma:readOnly="true">
      <xsd:simpleType>
        <xsd:restriction base="dms:Note">
          <xsd:maxLength value="255"/>
        </xsd:restriction>
      </xsd:simpleType>
    </xsd:element>
    <xsd:element name="TaxCatchAll" ma:index="23" nillable="true" ma:displayName="Taxonomy Catch All Column" ma:hidden="true" ma:list="{8b2c8309-98ad-4aa2-bc64-45b29506ed22}" ma:internalName="TaxCatchAll" ma:showField="CatchAllData" ma:web="5e4be1ae-1361-4f37-80e6-7e0575bad43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246bec56-3242-4d17-8424-8f1054735944">
      <Terms xmlns="http://schemas.microsoft.com/office/infopath/2007/PartnerControls"/>
    </lcf76f155ced4ddcb4097134ff3c332f>
    <TaxCatchAll xmlns="5e4be1ae-1361-4f37-80e6-7e0575bad438"/>
    <SharedWithUsers xmlns="5e4be1ae-1361-4f37-80e6-7e0575bad438">
      <UserInfo>
        <DisplayName/>
        <AccountId xsi:nil="true"/>
        <AccountType/>
      </UserInfo>
    </SharedWithUsers>
  </documentManagement>
</p:properties>
</file>

<file path=customXml/itemProps1.xml><?xml version="1.0" encoding="utf-8"?>
<ds:datastoreItem xmlns:ds="http://schemas.openxmlformats.org/officeDocument/2006/customXml" ds:itemID="{BEC4398B-0002-4AA2-BE2B-FC21891A309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46bec56-3242-4d17-8424-8f1054735944"/>
    <ds:schemaRef ds:uri="5e4be1ae-1361-4f37-80e6-7e0575bad43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C97F47A-B2CC-464A-8BEB-7E09ACBD68B9}">
  <ds:schemaRefs>
    <ds:schemaRef ds:uri="http://schemas.microsoft.com/sharepoint/v3/contenttype/forms"/>
  </ds:schemaRefs>
</ds:datastoreItem>
</file>

<file path=customXml/itemProps3.xml><?xml version="1.0" encoding="utf-8"?>
<ds:datastoreItem xmlns:ds="http://schemas.openxmlformats.org/officeDocument/2006/customXml" ds:itemID="{DD3C3CA5-50FF-479E-A69E-6D25A2F09CCE}">
  <ds:schemaRefs>
    <ds:schemaRef ds:uri="http://schemas.openxmlformats.org/officeDocument/2006/bibliography"/>
  </ds:schemaRefs>
</ds:datastoreItem>
</file>

<file path=customXml/itemProps4.xml><?xml version="1.0" encoding="utf-8"?>
<ds:datastoreItem xmlns:ds="http://schemas.openxmlformats.org/officeDocument/2006/customXml" ds:itemID="{5ECAD2D2-2721-4E21-B7D4-8A6038B2DC3F}">
  <ds:schemaRefs>
    <ds:schemaRef ds:uri="http://schemas.microsoft.com/office/2006/metadata/properties"/>
    <ds:schemaRef ds:uri="http://schemas.microsoft.com/office/infopath/2007/PartnerControls"/>
    <ds:schemaRef ds:uri="246bec56-3242-4d17-8424-8f1054735944"/>
    <ds:schemaRef ds:uri="5e4be1ae-1361-4f37-80e6-7e0575bad438"/>
  </ds:schemaRefs>
</ds:datastoreItem>
</file>

<file path=docProps/app.xml><?xml version="1.0" encoding="utf-8"?>
<Properties xmlns="http://schemas.openxmlformats.org/officeDocument/2006/extended-properties" xmlns:vt="http://schemas.openxmlformats.org/officeDocument/2006/docPropsVTypes">
  <Template>Letter-template-DE10</Template>
  <TotalTime>0</TotalTime>
  <Pages>2</Pages>
  <Words>484</Words>
  <Characters>2759</Characters>
  <Application>Microsoft Office Word</Application>
  <DocSecurity>0</DocSecurity>
  <Lines>22</Lines>
  <Paragraphs>6</Paragraphs>
  <ScaleCrop>false</ScaleCrop>
  <HeadingPairs>
    <vt:vector size="2" baseType="variant">
      <vt:variant>
        <vt:lpstr>Titel</vt:lpstr>
      </vt:variant>
      <vt:variant>
        <vt:i4>1</vt:i4>
      </vt:variant>
    </vt:vector>
  </HeadingPairs>
  <TitlesOfParts>
    <vt:vector size="1" baseType="lpstr">
      <vt:lpstr/>
    </vt:vector>
  </TitlesOfParts>
  <Company>none</Company>
  <LinksUpToDate>false</LinksUpToDate>
  <CharactersWithSpaces>3237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WORDUP-PR</dc:creator>
  <cp:keywords/>
  <cp:lastModifiedBy>Waldner, Sabrina (SES)</cp:lastModifiedBy>
  <cp:revision>2</cp:revision>
  <cp:lastPrinted>2025-10-15T08:29:00Z</cp:lastPrinted>
  <dcterms:created xsi:type="dcterms:W3CDTF">2025-11-13T09:08:00Z</dcterms:created>
  <dcterms:modified xsi:type="dcterms:W3CDTF">2025-11-13T09:08:00Z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0x01010096BEFFDB35BD4946BF8058DE00A638C5</vt:lpwstr>
  </property>
  <property fmtid="{D5CDD505-2E9C-101B-9397-08002B2CF9AE}" pid="3" name="_dlc_DocIdItemGuid">
    <vt:lpwstr>78c8a539-8d9c-4ae4-b88b-88f84401c33a</vt:lpwstr>
  </property>
  <property fmtid="{D5CDD505-2E9C-101B-9397-08002B2CF9AE}" pid="4" name="Order">
    <vt:r8>1006700</vt:r8>
  </property>
  <property fmtid="{D5CDD505-2E9C-101B-9397-08002B2CF9AE}" pid="5" name="TemplateUrl">
    <vt:lpwstr/>
  </property>
  <property fmtid="{D5CDD505-2E9C-101B-9397-08002B2CF9AE}" pid="6" name="xd_Signature">
    <vt:bool>false</vt:bool>
  </property>
  <property fmtid="{D5CDD505-2E9C-101B-9397-08002B2CF9AE}" pid="7" name="xd_ProgID">
    <vt:lpwstr/>
  </property>
  <property fmtid="{D5CDD505-2E9C-101B-9397-08002B2CF9AE}" pid="8" name="Comments">
    <vt:lpwstr>Corporate Design Templates , Published by: HOK</vt:lpwstr>
  </property>
  <property fmtid="{D5CDD505-2E9C-101B-9397-08002B2CF9AE}" pid="9" name="ComplianceAssetId">
    <vt:lpwstr/>
  </property>
  <property fmtid="{D5CDD505-2E9C-101B-9397-08002B2CF9AE}" pid="10" name="_ExtendedDescription">
    <vt:lpwstr/>
  </property>
  <property fmtid="{D5CDD505-2E9C-101B-9397-08002B2CF9AE}" pid="11" name="TriggerFlowInfo">
    <vt:lpwstr/>
  </property>
  <property fmtid="{D5CDD505-2E9C-101B-9397-08002B2CF9AE}" pid="12" name="MediaServiceImageTags">
    <vt:lpwstr/>
  </property>
</Properties>
</file>